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楷体_GB2312" w:hAnsi="Calibri" w:eastAsia="楷体_GB2312" w:cs="Times New Roman"/>
          <w:b/>
          <w:color w:val="FF0000"/>
          <w:spacing w:val="40"/>
          <w:w w:val="95"/>
          <w:sz w:val="100"/>
          <w:szCs w:val="100"/>
        </w:rPr>
        <mc:AlternateContent>
          <mc:Choice Requires="wps">
            <w:drawing>
              <wp:anchor distT="0" distB="0" distL="114300" distR="114300" simplePos="0" relativeHeight="251661312" behindDoc="0" locked="0" layoutInCell="1" allowOverlap="1">
                <wp:simplePos x="0" y="0"/>
                <wp:positionH relativeFrom="column">
                  <wp:posOffset>-146050</wp:posOffset>
                </wp:positionH>
                <wp:positionV relativeFrom="paragraph">
                  <wp:posOffset>974725</wp:posOffset>
                </wp:positionV>
                <wp:extent cx="5760085" cy="0"/>
                <wp:effectExtent l="0" t="9525" r="12065" b="9525"/>
                <wp:wrapNone/>
                <wp:docPr id="5" name="直接连接符 5"/>
                <wp:cNvGraphicFramePr/>
                <a:graphic xmlns:a="http://schemas.openxmlformats.org/drawingml/2006/main">
                  <a:graphicData uri="http://schemas.microsoft.com/office/word/2010/wordprocessingShape">
                    <wps:wsp>
                      <wps:cNvCnPr/>
                      <wps:spPr>
                        <a:xfrm>
                          <a:off x="0" y="0"/>
                          <a:ext cx="576008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6.75pt;height:0pt;width:453.55pt;z-index:251661312;mso-width-relative:page;mso-height-relative:page;" filled="f" stroked="t" coordsize="21600,21600" o:gfxdata="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h/VyHdoAAAALAQAADwAAAAAAAAAB&#10;ACAAAAA4AAAAZHJzL2Rvd25yZXYueG1sUEsBAhQAFAAAAAgAh07iQIVPWtL4AQAA5QMAAA4AAAAA&#10;AAAAAQAgAAAAPwEAAGRycy9lMm9Eb2MueG1sUEsFBgAAAAAGAAYAWQEAAKkFAAAAAA==&#10;">
                <v:fill on="f" focussize="0,0"/>
                <v:stroke weight="1.5pt" color="#FF0000" joinstyle="round"/>
                <v:imagedata o:title=""/>
                <o:lock v:ext="edit" aspectratio="f"/>
              </v:line>
            </w:pict>
          </mc:Fallback>
        </mc:AlternateContent>
      </w:r>
      <w:r>
        <w:rPr>
          <w:rFonts w:hint="eastAsia" w:ascii="楷体_GB2312" w:hAnsi="Calibri" w:eastAsia="楷体_GB2312" w:cs="Times New Roman"/>
          <w:b/>
          <w:color w:val="FF0000"/>
          <w:spacing w:val="40"/>
          <w:w w:val="95"/>
          <w:sz w:val="100"/>
          <w:szCs w:val="100"/>
        </w:rPr>
        <w:t>湖南省人民检察院</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sz w:val="32"/>
          <w:szCs w:val="32"/>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eastAsia="方正小标宋简体"/>
          <w:spacing w:val="0"/>
          <w:sz w:val="44"/>
          <w:szCs w:val="44"/>
          <w:lang w:val="en-US" w:eastAsia="zh-CN"/>
        </w:rPr>
        <w:t xml:space="preserve"> </w:t>
      </w:r>
      <w:r>
        <w:rPr>
          <w:rFonts w:hint="eastAsia" w:ascii="方正小标宋简体" w:hAnsi="方正小标宋简体" w:eastAsia="方正小标宋简体" w:cs="方正小标宋简体"/>
          <w:spacing w:val="0"/>
          <w:sz w:val="44"/>
          <w:szCs w:val="44"/>
          <w:lang w:val="en-US" w:eastAsia="zh-CN"/>
        </w:rPr>
        <w:t>关于召开全省检察机关“‘检察护企’</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暨‘三高四新·法治护航’”“检护民生”</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专项行动推进会的通知</w:t>
      </w:r>
    </w:p>
    <w:p>
      <w:pPr>
        <w:pStyle w:val="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2"/>
          <w:sz w:val="32"/>
          <w:szCs w:val="32"/>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pacing w:val="0"/>
          <w:w w:val="100"/>
          <w:kern w:val="2"/>
          <w:sz w:val="32"/>
          <w:szCs w:val="32"/>
          <w:lang w:val="en-US" w:eastAsia="zh-CN" w:bidi="ar-SA"/>
        </w:rPr>
      </w:pPr>
      <w:r>
        <w:rPr>
          <w:rFonts w:hint="eastAsia" w:ascii="仿宋_GB2312" w:eastAsia="仿宋_GB2312"/>
          <w:sz w:val="32"/>
          <w:szCs w:val="32"/>
        </w:rPr>
        <w:t>各市州人民检察院，</w:t>
      </w:r>
      <w:r>
        <w:rPr>
          <w:rFonts w:hint="eastAsia" w:ascii="仿宋_GB2312" w:hAnsi="仿宋_GB2312" w:eastAsia="仿宋_GB2312" w:cs="仿宋_GB2312"/>
          <w:color w:val="auto"/>
          <w:kern w:val="2"/>
          <w:sz w:val="32"/>
          <w:szCs w:val="32"/>
          <w:highlight w:val="none"/>
          <w:lang w:val="en-US" w:eastAsia="zh-CN" w:bidi="ar-SA"/>
        </w:rPr>
        <w:t>本院相关内设机构，</w:t>
      </w:r>
      <w:r>
        <w:rPr>
          <w:rFonts w:hint="eastAsia" w:ascii="仿宋_GB2312" w:hAnsi="仿宋_GB2312" w:eastAsia="仿宋_GB2312" w:cs="仿宋_GB2312"/>
          <w:color w:val="auto"/>
          <w:kern w:val="2"/>
          <w:sz w:val="32"/>
          <w:szCs w:val="32"/>
          <w:lang w:val="en-US" w:eastAsia="zh-CN" w:bidi="ar-SA"/>
        </w:rPr>
        <w:t>长沙、衡阳、怀化铁路运</w:t>
      </w:r>
      <w:r>
        <w:rPr>
          <w:rFonts w:hint="eastAsia" w:ascii="仿宋_GB2312" w:hAnsi="仿宋_GB2312" w:eastAsia="仿宋_GB2312" w:cs="仿宋_GB2312"/>
          <w:color w:val="auto"/>
          <w:spacing w:val="0"/>
          <w:w w:val="100"/>
          <w:kern w:val="2"/>
          <w:sz w:val="32"/>
          <w:szCs w:val="32"/>
          <w:lang w:val="en-US" w:eastAsia="zh-CN" w:bidi="ar-SA"/>
        </w:rPr>
        <w:t>输检察院：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rPr>
      </w:pPr>
      <w:r>
        <w:rPr>
          <w:rFonts w:hint="eastAsia" w:ascii="仿宋_GB2312" w:hAnsi="仿宋_GB2312" w:eastAsia="仿宋_GB2312" w:cs="仿宋_GB2312"/>
          <w:spacing w:val="0"/>
          <w:w w:val="100"/>
          <w:kern w:val="0"/>
          <w:sz w:val="32"/>
          <w:szCs w:val="32"/>
          <w:lang w:val="en-US" w:eastAsia="zh-CN"/>
        </w:rPr>
        <w:t>为传达贯彻最高检“检察护企”“检护民生”专项行动推进会精神，推动两个专项行动走深走实，</w:t>
      </w:r>
      <w:r>
        <w:rPr>
          <w:rFonts w:hint="default" w:ascii="仿宋_GB2312" w:hAnsi="仿宋_GB2312" w:eastAsia="仿宋_GB2312"/>
          <w:spacing w:val="0"/>
          <w:w w:val="100"/>
          <w:sz w:val="32"/>
          <w:szCs w:val="44"/>
          <w:lang w:val="en" w:eastAsia="zh-CN"/>
        </w:rPr>
        <w:t>经</w:t>
      </w:r>
      <w:r>
        <w:rPr>
          <w:rFonts w:hint="eastAsia" w:ascii="仿宋_GB2312" w:hAnsi="仿宋_GB2312" w:eastAsia="仿宋_GB2312" w:cs="仿宋_GB2312"/>
          <w:spacing w:val="0"/>
          <w:w w:val="100"/>
          <w:kern w:val="0"/>
          <w:sz w:val="32"/>
          <w:szCs w:val="32"/>
          <w:lang w:val="en-US" w:eastAsia="zh-CN"/>
        </w:rPr>
        <w:t>省检察院</w:t>
      </w:r>
      <w:r>
        <w:rPr>
          <w:rFonts w:hint="default" w:ascii="仿宋_GB2312" w:hAnsi="仿宋_GB2312" w:eastAsia="仿宋_GB2312" w:cs="仿宋_GB2312"/>
          <w:spacing w:val="0"/>
          <w:w w:val="100"/>
          <w:kern w:val="0"/>
          <w:sz w:val="32"/>
          <w:szCs w:val="32"/>
          <w:lang w:val="en" w:eastAsia="zh-CN"/>
        </w:rPr>
        <w:t>领导批准，</w:t>
      </w:r>
      <w:r>
        <w:rPr>
          <w:rFonts w:hint="eastAsia" w:ascii="仿宋_GB2312" w:hAnsi="仿宋_GB2312" w:eastAsia="仿宋_GB2312" w:cs="仿宋_GB2312"/>
          <w:spacing w:val="0"/>
          <w:w w:val="100"/>
          <w:kern w:val="0"/>
          <w:sz w:val="32"/>
          <w:szCs w:val="32"/>
          <w:lang w:val="en-US" w:eastAsia="zh-CN"/>
        </w:rPr>
        <w:t>决定召开全省检察机关“‘检察护企’暨‘三高四新·法治护航’”“检护民生”专项行动推进会。现将有关事项通知如下：</w:t>
      </w:r>
      <w:r>
        <w:rPr>
          <w:rFonts w:hint="eastAsia" w:ascii="黑体" w:hAnsi="黑体" w:eastAsia="黑体" w:cs="黑体"/>
          <w:color w:val="auto"/>
          <w:spacing w:val="0"/>
          <w:w w:val="100"/>
          <w:sz w:val="32"/>
        </w:rPr>
        <mc:AlternateContent>
          <mc:Choice Requires="wps">
            <w:drawing>
              <wp:anchor distT="0" distB="0" distL="114300" distR="114300" simplePos="0" relativeHeight="251660288" behindDoc="0" locked="0" layoutInCell="1" allowOverlap="1">
                <wp:simplePos x="0" y="0"/>
                <wp:positionH relativeFrom="column">
                  <wp:posOffset>1026795</wp:posOffset>
                </wp:positionH>
                <wp:positionV relativeFrom="paragraph">
                  <wp:posOffset>9603740</wp:posOffset>
                </wp:positionV>
                <wp:extent cx="5591175" cy="9525"/>
                <wp:effectExtent l="0" t="28575" r="9525" b="38100"/>
                <wp:wrapNone/>
                <wp:docPr id="2" name="直线 3"/>
                <wp:cNvGraphicFramePr/>
                <a:graphic xmlns:a="http://schemas.openxmlformats.org/drawingml/2006/main">
                  <a:graphicData uri="http://schemas.microsoft.com/office/word/2010/wordprocessingShape">
                    <wps:wsp>
                      <wps:cNvCnPr/>
                      <wps:spPr>
                        <a:xfrm flipV="1">
                          <a:off x="0" y="0"/>
                          <a:ext cx="5591175" cy="952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80.85pt;margin-top:756.2pt;height:0.75pt;width:440.25pt;z-index:251660288;mso-width-relative:page;mso-height-relative:page;" filled="f" stroked="t" coordsize="21600,21600" o:gfxdata="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M9TRTXbAAAADgEAAA8AAAAAAAAA&#10;AQAgAAAAOAAAAGRycy9kb3ducmV2LnhtbFBLAQIUABQAAAAIAIdO4kBVodVV+AEAAO8DAAAOAAAA&#10;AAAAAAEAIAAAAEABAABkcnMvZTJvRG9jLnhtbFBLBQYAAAAABgAGAFkBAACqBQAAAAA=&#10;">
                <v:fill on="f" focussize="0,0"/>
                <v:stroke weight="4.5pt" color="#FF0000" linestyle="thinThick" joinstyle="round"/>
                <v:imagedata o:title=""/>
                <o:lock v:ext="edit" aspectratio="f"/>
              </v:line>
            </w:pict>
          </mc:Fallback>
        </mc:AlternateConten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一、会议时间</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2024年7月8日（星期一）下午15:00。</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二、会议地点</w:t>
      </w:r>
    </w:p>
    <w:p>
      <w:pPr>
        <w:pStyle w:val="9"/>
        <w:keepNext w:val="0"/>
        <w:keepLines w:val="0"/>
        <w:pageBreakBefore w:val="0"/>
        <w:numPr>
          <w:ilvl w:val="0"/>
          <w:numId w:val="0"/>
        </w:numPr>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（一）主会场：</w:t>
      </w:r>
      <w:r>
        <w:rPr>
          <w:rFonts w:hint="eastAsia" w:ascii="仿宋_GB2312" w:eastAsia="仿宋_GB2312"/>
          <w:spacing w:val="0"/>
          <w:w w:val="100"/>
          <w:sz w:val="32"/>
          <w:szCs w:val="32"/>
          <w:lang w:eastAsia="zh-CN"/>
        </w:rPr>
        <w:t>省检察院三楼检委会会议室</w:t>
      </w:r>
      <w:r>
        <w:rPr>
          <w:rFonts w:hint="eastAsia" w:ascii="仿宋_GB2312" w:hAnsi="仿宋_GB2312" w:eastAsia="仿宋_GB2312" w:cs="仿宋_GB2312"/>
          <w:spacing w:val="0"/>
          <w:w w:val="100"/>
          <w:sz w:val="32"/>
          <w:szCs w:val="32"/>
          <w:lang w:val="en-US" w:eastAsia="zh-CN"/>
        </w:rPr>
        <w:t>。</w:t>
      </w:r>
    </w:p>
    <w:p>
      <w:pPr>
        <w:pStyle w:val="9"/>
        <w:keepNext w:val="0"/>
        <w:keepLines w:val="0"/>
        <w:pageBreakBefore w:val="0"/>
        <w:numPr>
          <w:ilvl w:val="0"/>
          <w:numId w:val="0"/>
        </w:numPr>
        <w:kinsoku/>
        <w:wordWrap/>
        <w:overflowPunct/>
        <w:topLinePunct w:val="0"/>
        <w:autoSpaceDE/>
        <w:bidi w:val="0"/>
        <w:adjustRightInd/>
        <w:snapToGrid/>
        <w:spacing w:line="580" w:lineRule="exact"/>
        <w:ind w:firstLine="640" w:firstLineChars="200"/>
        <w:textAlignment w:val="auto"/>
        <w:rPr>
          <w:rFonts w:hint="default" w:ascii="仿宋_GB2312" w:eastAsia="仿宋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（二）分会场：</w:t>
      </w:r>
      <w:r>
        <w:rPr>
          <w:rFonts w:hint="eastAsia" w:ascii="仿宋_GB2312" w:hAnsi="仿宋_GB2312" w:eastAsia="仿宋_GB2312" w:cs="仿宋_GB2312"/>
          <w:spacing w:val="0"/>
          <w:w w:val="100"/>
          <w:sz w:val="32"/>
          <w:szCs w:val="32"/>
          <w:lang w:val="en-US" w:eastAsia="zh-CN"/>
        </w:rPr>
        <w:t>各市州人民检察院、</w:t>
      </w:r>
      <w:r>
        <w:rPr>
          <w:rFonts w:hint="eastAsia" w:ascii="仿宋_GB2312" w:eastAsia="仿宋_GB2312"/>
          <w:spacing w:val="0"/>
          <w:w w:val="100"/>
          <w:sz w:val="32"/>
          <w:szCs w:val="32"/>
          <w:lang w:val="en-US" w:eastAsia="zh-CN"/>
        </w:rPr>
        <w:t>长沙、衡阳、怀化铁路运输检察院</w:t>
      </w:r>
      <w:r>
        <w:rPr>
          <w:rFonts w:hint="eastAsia" w:ascii="仿宋_GB2312" w:eastAsia="仿宋_GB2312"/>
          <w:spacing w:val="0"/>
          <w:w w:val="100"/>
          <w:sz w:val="32"/>
          <w:szCs w:val="32"/>
        </w:rPr>
        <w:t>电视电话会议室。</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三、参会人员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pacing w:val="0"/>
          <w:w w:val="100"/>
          <w:sz w:val="32"/>
          <w:szCs w:val="32"/>
          <w:lang w:eastAsia="zh-CN"/>
        </w:rPr>
      </w:pPr>
      <w:r>
        <w:rPr>
          <w:rFonts w:hint="eastAsia" w:ascii="楷体_GB2312" w:hAnsi="楷体_GB2312" w:eastAsia="楷体_GB2312" w:cs="楷体_GB2312"/>
          <w:spacing w:val="0"/>
          <w:w w:val="100"/>
          <w:kern w:val="0"/>
          <w:sz w:val="32"/>
          <w:szCs w:val="32"/>
          <w:lang w:val="en-US" w:eastAsia="zh-CN" w:bidi="ar-SA"/>
        </w:rPr>
        <w:t>（一）主会场：</w:t>
      </w:r>
      <w:r>
        <w:rPr>
          <w:rFonts w:hint="eastAsia" w:ascii="仿宋_GB2312" w:eastAsia="仿宋_GB2312"/>
          <w:spacing w:val="0"/>
          <w:w w:val="100"/>
          <w:sz w:val="32"/>
          <w:szCs w:val="32"/>
          <w:lang w:eastAsia="zh-CN"/>
        </w:rPr>
        <w:t>省检察院有关领导同志</w:t>
      </w:r>
      <w:r>
        <w:rPr>
          <w:rFonts w:hint="eastAsia" w:ascii="仿宋_GB2312" w:eastAsia="仿宋_GB2312"/>
          <w:spacing w:val="0"/>
          <w:w w:val="100"/>
          <w:sz w:val="32"/>
          <w:szCs w:val="32"/>
        </w:rPr>
        <w:t>；驻院纪检监察组，办公室（新闻办）、第一、二、四、</w:t>
      </w:r>
      <w:r>
        <w:rPr>
          <w:rFonts w:hint="eastAsia" w:ascii="仿宋_GB2312" w:eastAsia="仿宋_GB2312"/>
          <w:spacing w:val="0"/>
          <w:w w:val="100"/>
          <w:sz w:val="32"/>
          <w:szCs w:val="32"/>
          <w:lang w:eastAsia="zh-CN"/>
        </w:rPr>
        <w:t>五、</w:t>
      </w:r>
      <w:r>
        <w:rPr>
          <w:rFonts w:hint="eastAsia" w:ascii="仿宋_GB2312" w:eastAsia="仿宋_GB2312"/>
          <w:spacing w:val="0"/>
          <w:w w:val="100"/>
          <w:sz w:val="32"/>
          <w:szCs w:val="32"/>
        </w:rPr>
        <w:t>六、七、八、九、十检察部、研究室、案管办主要负责人</w:t>
      </w:r>
      <w:r>
        <w:rPr>
          <w:rFonts w:hint="eastAsia" w:ascii="仿宋_GB2312" w:eastAsia="仿宋_GB2312"/>
          <w:spacing w:val="0"/>
          <w:w w:val="100"/>
          <w:sz w:val="32"/>
          <w:szCs w:val="32"/>
          <w:lang w:eastAsia="zh-CN"/>
        </w:rPr>
        <w:t>以及具体责任人员。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pacing w:val="0"/>
          <w:w w:val="100"/>
          <w:sz w:val="32"/>
          <w:szCs w:val="32"/>
          <w:lang w:val="en-US" w:eastAsia="zh-CN"/>
        </w:rPr>
      </w:pPr>
      <w:r>
        <w:rPr>
          <w:rFonts w:hint="eastAsia" w:ascii="楷体_GB2312" w:hAnsi="楷体_GB2312" w:eastAsia="楷体_GB2312" w:cs="楷体_GB2312"/>
          <w:spacing w:val="0"/>
          <w:w w:val="100"/>
          <w:kern w:val="0"/>
          <w:sz w:val="32"/>
          <w:szCs w:val="32"/>
          <w:lang w:val="en-US" w:eastAsia="zh-CN" w:bidi="ar-SA"/>
        </w:rPr>
        <w:t>（二）分会场：</w:t>
      </w:r>
      <w:r>
        <w:rPr>
          <w:rFonts w:hint="eastAsia" w:ascii="仿宋_GB2312" w:eastAsia="仿宋_GB2312"/>
          <w:spacing w:val="0"/>
          <w:w w:val="100"/>
          <w:sz w:val="32"/>
          <w:szCs w:val="32"/>
          <w:lang w:val="en-US" w:eastAsia="zh-CN"/>
        </w:rPr>
        <w:t>各市州人民检察院和长沙、衡阳、怀化铁路运输检察院分管专项行动的院领导及相关部门负责同志及具体责任人员。</w:t>
      </w:r>
    </w:p>
    <w:p>
      <w:pPr>
        <w:pStyle w:val="9"/>
        <w:keepNext w:val="0"/>
        <w:keepLines w:val="0"/>
        <w:pageBreakBefore w:val="0"/>
        <w:widowControl w:val="0"/>
        <w:numPr>
          <w:ilvl w:val="0"/>
          <w:numId w:val="0"/>
        </w:numPr>
        <w:kinsoku/>
        <w:wordWrap/>
        <w:overflowPunct/>
        <w:topLinePunct w:val="0"/>
        <w:autoSpaceDE/>
        <w:bidi w:val="0"/>
        <w:adjustRightInd/>
        <w:snapToGrid/>
        <w:spacing w:line="580" w:lineRule="exact"/>
        <w:ind w:left="0" w:leftChars="0" w:right="0" w:rightChars="0" w:firstLine="640" w:firstLineChars="200"/>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四、主要议程</w:t>
      </w:r>
    </w:p>
    <w:p>
      <w:pPr>
        <w:pStyle w:val="9"/>
        <w:keepNext w:val="0"/>
        <w:keepLines w:val="0"/>
        <w:pageBreakBefore w:val="0"/>
        <w:widowControl w:val="0"/>
        <w:numPr>
          <w:ilvl w:val="0"/>
          <w:numId w:val="0"/>
        </w:numPr>
        <w:kinsoku/>
        <w:wordWrap/>
        <w:overflowPunct/>
        <w:topLinePunct w:val="0"/>
        <w:autoSpaceDE/>
        <w:bidi w:val="0"/>
        <w:adjustRightInd/>
        <w:snapToGrid/>
        <w:spacing w:line="580" w:lineRule="exact"/>
        <w:ind w:left="0" w:leftChars="0" w:right="0" w:rightChars="0" w:firstLine="640" w:firstLineChars="200"/>
        <w:textAlignment w:val="auto"/>
        <w:outlineLvl w:val="9"/>
        <w:rPr>
          <w:rFonts w:hint="eastAsia" w:ascii="楷体_GB2312" w:hAnsi="楷体_GB2312" w:eastAsia="楷体_GB2312" w:cs="楷体_GB2312"/>
          <w:spacing w:val="0"/>
          <w:w w:val="100"/>
          <w:kern w:val="0"/>
          <w:sz w:val="32"/>
          <w:szCs w:val="32"/>
          <w:lang w:val="en-US" w:eastAsia="zh-CN" w:bidi="ar-SA"/>
        </w:rPr>
      </w:pPr>
      <w:r>
        <w:rPr>
          <w:rFonts w:hint="eastAsia" w:ascii="楷体_GB2312" w:hAnsi="楷体_GB2312" w:eastAsia="楷体_GB2312" w:cs="楷体_GB2312"/>
          <w:spacing w:val="0"/>
          <w:w w:val="100"/>
          <w:kern w:val="0"/>
          <w:sz w:val="32"/>
          <w:szCs w:val="32"/>
          <w:lang w:val="en-US" w:eastAsia="zh-CN" w:bidi="ar-SA"/>
        </w:rPr>
        <w:t>主持人：谈固  省检察院党组成员、副检察长</w:t>
      </w:r>
    </w:p>
    <w:p>
      <w:pPr>
        <w:pStyle w:val="9"/>
        <w:keepNext w:val="0"/>
        <w:keepLines w:val="0"/>
        <w:pageBreakBefore w:val="0"/>
        <w:widowControl w:val="0"/>
        <w:numPr>
          <w:ilvl w:val="0"/>
          <w:numId w:val="0"/>
        </w:numPr>
        <w:kinsoku/>
        <w:wordWrap/>
        <w:overflowPunct/>
        <w:topLinePunct w:val="0"/>
        <w:autoSpaceDE/>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pacing w:val="0"/>
          <w:w w:val="100"/>
          <w:kern w:val="0"/>
          <w:sz w:val="32"/>
          <w:szCs w:val="32"/>
          <w:lang w:val="en-US" w:eastAsia="zh-CN" w:bidi="ar-SA"/>
        </w:rPr>
      </w:pPr>
      <w:r>
        <w:rPr>
          <w:rFonts w:hint="eastAsia" w:ascii="仿宋_GB2312" w:hAnsi="仿宋_GB2312" w:eastAsia="仿宋_GB2312" w:cs="仿宋_GB2312"/>
          <w:spacing w:val="0"/>
          <w:w w:val="100"/>
          <w:kern w:val="0"/>
          <w:sz w:val="32"/>
          <w:szCs w:val="32"/>
          <w:lang w:val="en-US" w:eastAsia="zh-CN" w:bidi="ar-SA"/>
        </w:rPr>
        <w:t>（一）6个市州、基层检察院作经验交流发言（每人8分钟以内，另行电话通知）；</w:t>
      </w:r>
    </w:p>
    <w:p>
      <w:pPr>
        <w:pStyle w:val="9"/>
        <w:keepNext w:val="0"/>
        <w:keepLines w:val="0"/>
        <w:pageBreakBefore w:val="0"/>
        <w:widowControl w:val="0"/>
        <w:numPr>
          <w:ilvl w:val="0"/>
          <w:numId w:val="0"/>
        </w:numPr>
        <w:kinsoku/>
        <w:wordWrap/>
        <w:overflowPunct/>
        <w:topLinePunct w:val="0"/>
        <w:autoSpaceDE/>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pacing w:val="0"/>
          <w:w w:val="100"/>
          <w:kern w:val="0"/>
          <w:sz w:val="32"/>
          <w:szCs w:val="32"/>
          <w:lang w:val="en-US" w:eastAsia="zh-CN" w:bidi="ar-SA"/>
        </w:rPr>
      </w:pPr>
      <w:r>
        <w:rPr>
          <w:rFonts w:hint="eastAsia" w:ascii="仿宋_GB2312" w:hAnsi="仿宋_GB2312" w:eastAsia="仿宋_GB2312" w:cs="仿宋_GB2312"/>
          <w:spacing w:val="0"/>
          <w:w w:val="100"/>
          <w:kern w:val="0"/>
          <w:sz w:val="32"/>
          <w:szCs w:val="32"/>
          <w:lang w:val="en-US" w:eastAsia="zh-CN" w:bidi="ar-SA"/>
        </w:rPr>
        <w:t>（二）省检察院党组成员、副检察长向新林同志围绕“‘检察护企’暨‘三高四新·法治护航’”专项行动讲话；</w:t>
      </w:r>
    </w:p>
    <w:p>
      <w:pPr>
        <w:pStyle w:val="9"/>
        <w:keepNext w:val="0"/>
        <w:keepLines w:val="0"/>
        <w:pageBreakBefore w:val="0"/>
        <w:widowControl w:val="0"/>
        <w:numPr>
          <w:ilvl w:val="0"/>
          <w:numId w:val="0"/>
        </w:numPr>
        <w:kinsoku/>
        <w:wordWrap/>
        <w:overflowPunct/>
        <w:topLinePunct w:val="0"/>
        <w:autoSpaceDE/>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pacing w:val="0"/>
          <w:w w:val="100"/>
          <w:kern w:val="0"/>
          <w:sz w:val="32"/>
          <w:szCs w:val="32"/>
          <w:lang w:val="en-US" w:eastAsia="zh-CN" w:bidi="ar-SA"/>
        </w:rPr>
      </w:pPr>
      <w:r>
        <w:rPr>
          <w:rFonts w:hint="eastAsia" w:ascii="仿宋_GB2312" w:hAnsi="仿宋_GB2312" w:eastAsia="仿宋_GB2312" w:cs="仿宋_GB2312"/>
          <w:spacing w:val="0"/>
          <w:w w:val="100"/>
          <w:kern w:val="0"/>
          <w:sz w:val="32"/>
          <w:szCs w:val="32"/>
          <w:lang w:val="en-US" w:eastAsia="zh-CN" w:bidi="ar-SA"/>
        </w:rPr>
        <w:t>（三）省检察院党组成员、副检察长谈固同志围绕“检护民生”专项行动讲话；</w:t>
      </w:r>
    </w:p>
    <w:p>
      <w:pPr>
        <w:pStyle w:val="9"/>
        <w:keepNext w:val="0"/>
        <w:keepLines w:val="0"/>
        <w:pageBreakBefore w:val="0"/>
        <w:widowControl w:val="0"/>
        <w:numPr>
          <w:ilvl w:val="0"/>
          <w:numId w:val="0"/>
        </w:numPr>
        <w:kinsoku/>
        <w:wordWrap/>
        <w:overflowPunct/>
        <w:topLinePunct w:val="0"/>
        <w:autoSpaceDE/>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pacing w:val="0"/>
          <w:w w:val="100"/>
          <w:kern w:val="0"/>
          <w:sz w:val="32"/>
          <w:szCs w:val="32"/>
          <w:lang w:val="en-US" w:eastAsia="zh-CN" w:bidi="ar-SA"/>
        </w:rPr>
      </w:pPr>
      <w:r>
        <w:rPr>
          <w:rFonts w:hint="eastAsia" w:ascii="仿宋_GB2312" w:hAnsi="仿宋_GB2312" w:eastAsia="仿宋_GB2312" w:cs="仿宋_GB2312"/>
          <w:spacing w:val="0"/>
          <w:w w:val="100"/>
          <w:kern w:val="0"/>
          <w:sz w:val="32"/>
          <w:szCs w:val="32"/>
          <w:lang w:val="en-US" w:eastAsia="zh-CN" w:bidi="ar-SA"/>
        </w:rPr>
        <w:t>（四）谈固同志总结讲话。</w:t>
      </w:r>
    </w:p>
    <w:p>
      <w:pPr>
        <w:pStyle w:val="9"/>
        <w:keepNext w:val="0"/>
        <w:keepLines w:val="0"/>
        <w:pageBreakBefore w:val="0"/>
        <w:widowControl w:val="0"/>
        <w:numPr>
          <w:ilvl w:val="0"/>
          <w:numId w:val="0"/>
        </w:numPr>
        <w:kinsoku/>
        <w:wordWrap/>
        <w:overflowPunct/>
        <w:topLinePunct w:val="0"/>
        <w:autoSpaceDE/>
        <w:bidi w:val="0"/>
        <w:adjustRightInd/>
        <w:snapToGrid/>
        <w:spacing w:line="580" w:lineRule="exact"/>
        <w:ind w:left="0" w:leftChars="0" w:right="0" w:rightChars="0" w:firstLine="640" w:firstLineChars="200"/>
        <w:textAlignment w:val="auto"/>
        <w:outlineLvl w:val="9"/>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五、有关要求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2"/>
        <w:jc w:val="both"/>
        <w:textAlignment w:val="auto"/>
        <w:outlineLvl w:val="9"/>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lang w:val="en-US" w:eastAsia="zh-CN"/>
        </w:rPr>
        <w:t>（一）</w:t>
      </w:r>
      <w:r>
        <w:rPr>
          <w:rFonts w:hint="eastAsia" w:ascii="仿宋_GB2312" w:hAnsi="仿宋" w:eastAsia="仿宋_GB2312"/>
          <w:spacing w:val="0"/>
          <w:w w:val="100"/>
          <w:sz w:val="32"/>
          <w:szCs w:val="32"/>
        </w:rPr>
        <w:t>请</w:t>
      </w:r>
      <w:r>
        <w:rPr>
          <w:rFonts w:hint="eastAsia" w:ascii="仿宋_GB2312" w:hAnsi="仿宋" w:eastAsia="仿宋_GB2312"/>
          <w:spacing w:val="0"/>
          <w:w w:val="100"/>
          <w:sz w:val="32"/>
          <w:szCs w:val="32"/>
          <w:lang w:eastAsia="zh-CN"/>
        </w:rPr>
        <w:t>作经验交流发言的市州检察院、基层检察院于</w:t>
      </w:r>
      <w:r>
        <w:rPr>
          <w:rFonts w:hint="eastAsia" w:ascii="仿宋_GB2312" w:hAnsi="仿宋" w:eastAsia="仿宋_GB2312"/>
          <w:spacing w:val="0"/>
          <w:w w:val="100"/>
          <w:sz w:val="32"/>
          <w:szCs w:val="32"/>
          <w:lang w:val="en-US" w:eastAsia="zh-CN"/>
        </w:rPr>
        <w:t>7月5日（周五）下班前反馈参会名单，并</w:t>
      </w:r>
      <w:r>
        <w:rPr>
          <w:rFonts w:hint="eastAsia" w:ascii="仿宋_GB2312" w:hAnsi="仿宋" w:eastAsia="仿宋_GB2312"/>
          <w:spacing w:val="0"/>
          <w:w w:val="100"/>
          <w:sz w:val="32"/>
          <w:szCs w:val="32"/>
          <w:lang w:eastAsia="zh-CN"/>
        </w:rPr>
        <w:t>将发言材料经本院检察长审核签字后</w:t>
      </w:r>
      <w:r>
        <w:rPr>
          <w:rFonts w:hint="eastAsia" w:ascii="仿宋_GB2312" w:hAnsi="仿宋" w:eastAsia="仿宋_GB2312"/>
          <w:spacing w:val="0"/>
          <w:w w:val="100"/>
          <w:sz w:val="32"/>
          <w:szCs w:val="32"/>
          <w:lang w:val="en-US" w:eastAsia="zh-CN"/>
        </w:rPr>
        <w:t>于7月8日（星期一）上午8：00前报送，未报送单位将取消发言</w:t>
      </w:r>
      <w:bookmarkStart w:id="0" w:name="_GoBack"/>
      <w:bookmarkEnd w:id="0"/>
      <w:r>
        <w:rPr>
          <w:rFonts w:hint="eastAsia" w:ascii="仿宋_GB2312" w:hAnsi="仿宋" w:eastAsia="仿宋_GB2312"/>
          <w:spacing w:val="0"/>
          <w:w w:val="100"/>
          <w:sz w:val="32"/>
          <w:szCs w:val="32"/>
          <w:lang w:val="en-US" w:eastAsia="zh-CN"/>
        </w:rPr>
        <w:t>。联系人：省检察院第六检察部朱璋鑫</w:t>
      </w:r>
      <w:r>
        <w:rPr>
          <w:rFonts w:hint="eastAsia" w:ascii="仿宋_GB2312" w:hAnsi="仿宋" w:eastAsia="仿宋_GB2312"/>
          <w:spacing w:val="0"/>
          <w:w w:val="100"/>
          <w:sz w:val="32"/>
          <w:szCs w:val="32"/>
        </w:rPr>
        <w:t>（</w:t>
      </w:r>
      <w:r>
        <w:rPr>
          <w:rFonts w:hint="eastAsia" w:ascii="仿宋_GB2312" w:eastAsia="仿宋_GB2312"/>
          <w:spacing w:val="0"/>
          <w:w w:val="100"/>
          <w:sz w:val="32"/>
          <w:lang w:eastAsia="zh-CN"/>
        </w:rPr>
        <w:t>联系电话：</w:t>
      </w:r>
      <w:r>
        <w:rPr>
          <w:rFonts w:hint="eastAsia" w:ascii="仿宋_GB2312" w:eastAsia="仿宋_GB2312"/>
          <w:spacing w:val="0"/>
          <w:w w:val="100"/>
          <w:sz w:val="32"/>
          <w:lang w:val="en-US" w:eastAsia="zh-CN"/>
        </w:rPr>
        <w:t>15773165365，zhuzhangxin@hn.pro</w:t>
      </w:r>
      <w:r>
        <w:rPr>
          <w:rFonts w:hint="eastAsia" w:ascii="仿宋_GB2312" w:hAnsi="仿宋" w:eastAsia="仿宋_GB2312"/>
          <w:spacing w:val="0"/>
          <w:w w:val="100"/>
          <w:sz w:val="32"/>
          <w:szCs w:val="32"/>
        </w:rPr>
        <w:t>）。</w:t>
      </w:r>
    </w:p>
    <w:p>
      <w:pPr>
        <w:pStyle w:val="9"/>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left"/>
        <w:textAlignment w:val="auto"/>
        <w:outlineLvl w:val="9"/>
        <w:rPr>
          <w:rFonts w:hint="eastAsia" w:ascii="仿宋_GB2312" w:eastAsia="仿宋_GB2312"/>
          <w:spacing w:val="0"/>
          <w:w w:val="100"/>
          <w:sz w:val="32"/>
          <w:lang w:val="en-US" w:eastAsia="zh-CN"/>
        </w:rPr>
      </w:pPr>
      <w:r>
        <w:rPr>
          <w:rFonts w:hint="eastAsia" w:ascii="仿宋_GB2312" w:eastAsia="仿宋_GB2312"/>
          <w:spacing w:val="0"/>
          <w:w w:val="100"/>
          <w:sz w:val="32"/>
          <w:lang w:val="en-US" w:eastAsia="zh-CN"/>
        </w:rPr>
        <w:t>（二）请各市州检察院、铁路运输检察院提前做好音视频信号调试、回传等工作，按要求组织检察人员参加会议。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2"/>
        <w:jc w:val="both"/>
        <w:textAlignment w:val="auto"/>
        <w:outlineLvl w:val="9"/>
        <w:rPr>
          <w:rFonts w:ascii="仿宋_GB2312" w:hAnsi="仿宋" w:eastAsia="仿宋_GB2312"/>
          <w:spacing w:val="0"/>
          <w:w w:val="100"/>
          <w:sz w:val="32"/>
          <w:szCs w:val="32"/>
        </w:rPr>
      </w:pPr>
      <w:r>
        <w:rPr>
          <w:rFonts w:hint="eastAsia" w:ascii="仿宋_GB2312" w:hAnsi="仿宋" w:eastAsia="仿宋_GB2312"/>
          <w:spacing w:val="0"/>
          <w:w w:val="100"/>
          <w:sz w:val="32"/>
          <w:szCs w:val="32"/>
          <w:lang w:val="en-US" w:eastAsia="zh-CN"/>
        </w:rPr>
        <w:t>（三）</w:t>
      </w:r>
      <w:r>
        <w:rPr>
          <w:rFonts w:hint="default" w:ascii="Times New Roman" w:hAnsi="Times New Roman" w:eastAsia="仿宋_GB2312" w:cs="Times New Roman"/>
          <w:color w:val="auto"/>
          <w:spacing w:val="0"/>
          <w:w w:val="100"/>
          <w:sz w:val="32"/>
          <w:szCs w:val="32"/>
          <w:lang w:eastAsia="zh-CN"/>
        </w:rPr>
        <w:t>参会人员</w:t>
      </w:r>
      <w:r>
        <w:rPr>
          <w:rFonts w:hint="eastAsia" w:ascii="Times New Roman" w:hAnsi="Times New Roman" w:eastAsia="仿宋_GB2312" w:cs="Times New Roman"/>
          <w:color w:val="auto"/>
          <w:spacing w:val="0"/>
          <w:w w:val="100"/>
          <w:sz w:val="32"/>
          <w:szCs w:val="32"/>
          <w:lang w:eastAsia="zh-CN"/>
        </w:rPr>
        <w:t>会议期间</w:t>
      </w:r>
      <w:r>
        <w:rPr>
          <w:rFonts w:hint="default" w:ascii="Times New Roman" w:hAnsi="Times New Roman" w:eastAsia="仿宋_GB2312" w:cs="Times New Roman"/>
          <w:color w:val="auto"/>
          <w:spacing w:val="0"/>
          <w:w w:val="100"/>
          <w:sz w:val="32"/>
          <w:szCs w:val="32"/>
          <w:lang w:eastAsia="zh-CN"/>
        </w:rPr>
        <w:t>不得出现交头接耳、随意走动</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eastAsia="zh-CN"/>
        </w:rPr>
        <w:t>接</w:t>
      </w:r>
      <w:r>
        <w:rPr>
          <w:rFonts w:hint="eastAsia" w:ascii="Times New Roman" w:hAnsi="Times New Roman" w:eastAsia="仿宋_GB2312" w:cs="Times New Roman"/>
          <w:color w:val="auto"/>
          <w:spacing w:val="0"/>
          <w:w w:val="100"/>
          <w:sz w:val="32"/>
          <w:szCs w:val="32"/>
          <w:lang w:eastAsia="zh-CN"/>
        </w:rPr>
        <w:t>打</w:t>
      </w:r>
      <w:r>
        <w:rPr>
          <w:rFonts w:hint="default" w:ascii="Times New Roman" w:hAnsi="Times New Roman" w:eastAsia="仿宋_GB2312" w:cs="Times New Roman"/>
          <w:color w:val="auto"/>
          <w:spacing w:val="0"/>
          <w:w w:val="100"/>
          <w:sz w:val="32"/>
          <w:szCs w:val="32"/>
          <w:lang w:eastAsia="zh-CN"/>
        </w:rPr>
        <w:t>电话等现象，注意保持会场秩序。</w:t>
      </w:r>
      <w:r>
        <w:rPr>
          <w:rFonts w:hint="eastAsia" w:ascii="Times New Roman" w:hAnsi="Times New Roman" w:eastAsia="仿宋_GB2312" w:cs="Times New Roman"/>
          <w:color w:val="auto"/>
          <w:spacing w:val="0"/>
          <w:w w:val="100"/>
          <w:sz w:val="32"/>
          <w:szCs w:val="32"/>
          <w:lang w:eastAsia="zh-CN"/>
        </w:rPr>
        <w:t>省检察院</w:t>
      </w:r>
      <w:r>
        <w:rPr>
          <w:rFonts w:hint="default" w:ascii="Times New Roman" w:hAnsi="Times New Roman" w:eastAsia="仿宋_GB2312" w:cs="Times New Roman"/>
          <w:color w:val="auto"/>
          <w:spacing w:val="0"/>
          <w:w w:val="100"/>
          <w:sz w:val="32"/>
          <w:szCs w:val="32"/>
          <w:lang w:eastAsia="zh-CN"/>
        </w:rPr>
        <w:t>将全程轮播各</w:t>
      </w:r>
      <w:r>
        <w:rPr>
          <w:rFonts w:hint="eastAsia" w:ascii="Times New Roman" w:hAnsi="Times New Roman" w:eastAsia="仿宋_GB2312" w:cs="Times New Roman"/>
          <w:color w:val="auto"/>
          <w:spacing w:val="0"/>
          <w:w w:val="100"/>
          <w:sz w:val="32"/>
          <w:szCs w:val="32"/>
          <w:lang w:eastAsia="zh-CN"/>
        </w:rPr>
        <w:t>市州检察</w:t>
      </w:r>
      <w:r>
        <w:rPr>
          <w:rFonts w:hint="default" w:ascii="Times New Roman" w:hAnsi="Times New Roman" w:eastAsia="仿宋_GB2312" w:cs="Times New Roman"/>
          <w:color w:val="auto"/>
          <w:spacing w:val="0"/>
          <w:w w:val="100"/>
          <w:sz w:val="32"/>
          <w:szCs w:val="32"/>
          <w:lang w:eastAsia="zh-CN"/>
        </w:rPr>
        <w:t>院分会场视频画面</w:t>
      </w:r>
      <w:r>
        <w:rPr>
          <w:rFonts w:hint="eastAsia" w:ascii="Times New Roman" w:hAnsi="Times New Roman" w:eastAsia="仿宋_GB2312" w:cs="Times New Roman"/>
          <w:color w:val="auto"/>
          <w:spacing w:val="0"/>
          <w:w w:val="100"/>
          <w:sz w:val="32"/>
          <w:szCs w:val="32"/>
          <w:lang w:eastAsia="zh-CN"/>
        </w:rPr>
        <w:t>。</w:t>
      </w:r>
    </w:p>
    <w:p>
      <w:pPr>
        <w:keepNext w:val="0"/>
        <w:keepLines w:val="0"/>
        <w:pageBreakBefore w:val="0"/>
        <w:widowControl w:val="0"/>
        <w:numPr>
          <w:ilvl w:val="0"/>
          <w:numId w:val="0"/>
        </w:numPr>
        <w:kinsoku/>
        <w:wordWrap/>
        <w:overflowPunct/>
        <w:topLinePunct w:val="0"/>
        <w:autoSpaceDE/>
        <w:bidi w:val="0"/>
        <w:adjustRightInd w:val="0"/>
        <w:snapToGrid w:val="0"/>
        <w:spacing w:line="580" w:lineRule="exact"/>
        <w:ind w:firstLine="640"/>
        <w:jc w:val="left"/>
        <w:textAlignment w:val="auto"/>
        <w:rPr>
          <w:rFonts w:hint="eastAsia" w:ascii="Times New Roman" w:hAnsi="Times New Roman" w:eastAsia="仿宋_GB2312" w:cs="Times New Roman"/>
          <w:color w:val="auto"/>
          <w:spacing w:val="0"/>
          <w:w w:val="100"/>
          <w:sz w:val="32"/>
          <w:szCs w:val="32"/>
          <w:lang w:eastAsia="zh-CN"/>
        </w:rPr>
      </w:pPr>
      <w:r>
        <w:rPr>
          <w:rFonts w:hint="eastAsia" w:ascii="仿宋_GB2312" w:eastAsia="仿宋_GB2312"/>
          <w:spacing w:val="0"/>
          <w:w w:val="100"/>
          <w:sz w:val="32"/>
          <w:lang w:val="en-US" w:eastAsia="zh-CN"/>
        </w:rPr>
        <w:t>（四）</w:t>
      </w:r>
      <w:r>
        <w:rPr>
          <w:rFonts w:hint="eastAsia" w:ascii="Times New Roman" w:hAnsi="Times New Roman" w:eastAsia="仿宋_GB2312" w:cs="Times New Roman"/>
          <w:color w:val="auto"/>
          <w:spacing w:val="0"/>
          <w:w w:val="100"/>
          <w:sz w:val="32"/>
          <w:szCs w:val="32"/>
          <w:lang w:eastAsia="zh-CN"/>
        </w:rPr>
        <w:t>参会时请统一着检察夏季制服。</w:t>
      </w:r>
    </w:p>
    <w:p>
      <w:pPr>
        <w:pStyle w:val="2"/>
        <w:ind w:firstLine="640"/>
        <w:rPr>
          <w:rFonts w:hint="default"/>
          <w:spacing w:val="0"/>
          <w:w w:val="100"/>
          <w:sz w:val="32"/>
          <w:szCs w:val="32"/>
          <w:lang w:val="en-US" w:eastAsia="zh-CN"/>
        </w:rPr>
      </w:pPr>
    </w:p>
    <w:p>
      <w:pPr>
        <w:pStyle w:val="2"/>
        <w:ind w:firstLine="640"/>
        <w:rPr>
          <w:rFonts w:hint="default"/>
          <w:spacing w:val="0"/>
          <w:w w:val="100"/>
          <w:sz w:val="32"/>
          <w:szCs w:val="32"/>
          <w:lang w:val="en-US" w:eastAsia="zh-CN"/>
        </w:rPr>
      </w:pPr>
    </w:p>
    <w:p>
      <w:pPr>
        <w:pStyle w:val="9"/>
        <w:keepNext w:val="0"/>
        <w:keepLines w:val="0"/>
        <w:pageBreakBefore w:val="0"/>
        <w:widowControl w:val="0"/>
        <w:kinsoku/>
        <w:wordWrap/>
        <w:overflowPunct/>
        <w:topLinePunct w:val="0"/>
        <w:autoSpaceDE/>
        <w:autoSpaceDN w:val="0"/>
        <w:bidi w:val="0"/>
        <w:adjustRightInd/>
        <w:snapToGrid/>
        <w:spacing w:line="580" w:lineRule="exact"/>
        <w:ind w:right="0" w:rightChars="0"/>
        <w:jc w:val="center"/>
        <w:textAlignment w:val="auto"/>
        <w:rPr>
          <w:rFonts w:hint="eastAsia" w:ascii="仿宋_GB2312" w:eastAsia="仿宋_GB2312"/>
          <w:spacing w:val="0"/>
          <w:w w:val="100"/>
          <w:sz w:val="32"/>
          <w:lang w:val="en-US" w:eastAsia="zh-CN"/>
        </w:rPr>
      </w:pPr>
      <w:r>
        <w:rPr>
          <w:rFonts w:hint="eastAsia" w:ascii="仿宋_GB2312" w:eastAsia="仿宋_GB2312"/>
          <w:spacing w:val="0"/>
          <w:w w:val="100"/>
          <w:sz w:val="32"/>
          <w:lang w:val="en-US" w:eastAsia="zh-CN"/>
        </w:rPr>
        <w:t xml:space="preserve">                    湖南省人民检察院办公室</w:t>
      </w:r>
    </w:p>
    <w:p>
      <w:pPr>
        <w:pStyle w:val="9"/>
        <w:keepNext w:val="0"/>
        <w:keepLines w:val="0"/>
        <w:pageBreakBefore w:val="0"/>
        <w:widowControl w:val="0"/>
        <w:kinsoku/>
        <w:wordWrap/>
        <w:overflowPunct/>
        <w:topLinePunct w:val="0"/>
        <w:autoSpaceDE/>
        <w:autoSpaceDN w:val="0"/>
        <w:bidi w:val="0"/>
        <w:adjustRightInd/>
        <w:snapToGrid/>
        <w:spacing w:line="580" w:lineRule="exact"/>
        <w:ind w:right="0" w:rightChars="0" w:firstLine="5120" w:firstLineChars="1600"/>
        <w:textAlignment w:val="auto"/>
        <w:rPr>
          <w:rFonts w:hint="eastAsia" w:ascii="仿宋_GB2312" w:eastAsia="仿宋_GB2312"/>
          <w:spacing w:val="0"/>
          <w:w w:val="100"/>
          <w:sz w:val="32"/>
          <w:lang w:val="en-US" w:eastAsia="zh-CN"/>
        </w:rPr>
      </w:pPr>
      <w:r>
        <w:rPr>
          <w:rFonts w:hint="eastAsia" w:ascii="仿宋_GB2312" w:eastAsia="仿宋_GB2312"/>
          <w:spacing w:val="0"/>
          <w:w w:val="100"/>
          <w:sz w:val="32"/>
          <w:lang w:val="en-US" w:eastAsia="zh-CN"/>
        </w:rPr>
        <w:t>2024年7月5日</w:t>
      </w:r>
    </w:p>
    <w:p>
      <w:pPr>
        <w:pStyle w:val="9"/>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textAlignment w:val="auto"/>
        <w:rPr>
          <w:rFonts w:hint="eastAsia" w:ascii="仿宋_GB2312" w:eastAsia="仿宋_GB2312"/>
          <w:sz w:val="32"/>
          <w:lang w:val="en-US" w:eastAsia="zh-CN"/>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both"/>
        <w:textAlignment w:val="auto"/>
        <w:rPr>
          <w:rFonts w:hint="default" w:ascii="黑体" w:hAnsi="黑体" w:eastAsia="黑体" w:cs="黑体"/>
          <w:sz w:val="32"/>
          <w:szCs w:val="32"/>
          <w:lang w:val="en-US" w:eastAsia="zh-CN"/>
        </w:rPr>
      </w:pPr>
    </w:p>
    <w:sectPr>
      <w:footerReference r:id="rId3" w:type="default"/>
      <w:pgSz w:w="11906" w:h="16838"/>
      <w:pgMar w:top="2098" w:right="1474" w:bottom="181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-333375</wp:posOffset>
              </wp:positionV>
              <wp:extent cx="554355" cy="4730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4355" cy="473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6.25pt;height:37.25pt;width:43.65pt;mso-position-horizontal:outside;mso-position-horizontal-relative:margin;z-index:251659264;mso-width-relative:page;mso-height-relative:page;" filled="f" stroked="f" coordsize="21600,21600" o:gfxdata="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Lz2sUdYAAAAGAQAADwAAAAAA&#10;AAABACAAAAA4AAAAZHJzL2Rvd25yZXYueG1sUEsBAhQAFAAAAAgAh07iQN1xrBk4AgAAYQQAAA4A&#10;AAAAAAAAAQAgAAAAOwEAAGRycy9lMm9Eb2MueG1sUEsFBgAAAAAGAAYAWQEAAOUFAAAAAA==&#10;">
              <v:fill on="f" focussize="0,0"/>
              <v:stroke on="f" weight="0.5pt"/>
              <v:imagedata o:title=""/>
              <o:lock v:ext="edit" aspectratio="f"/>
              <v:textbox inset="0mm,0mm,0mm,0mm">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01540"/>
    <w:rsid w:val="04BF404A"/>
    <w:rsid w:val="05E25C47"/>
    <w:rsid w:val="06044A1A"/>
    <w:rsid w:val="06637900"/>
    <w:rsid w:val="0700303A"/>
    <w:rsid w:val="09BB4013"/>
    <w:rsid w:val="0ABA74B2"/>
    <w:rsid w:val="0B1F213E"/>
    <w:rsid w:val="0C731B48"/>
    <w:rsid w:val="0CDC3E70"/>
    <w:rsid w:val="0EFBA6D6"/>
    <w:rsid w:val="102C5DF0"/>
    <w:rsid w:val="10A92C5C"/>
    <w:rsid w:val="12145DD4"/>
    <w:rsid w:val="13DC4C3E"/>
    <w:rsid w:val="13FE7728"/>
    <w:rsid w:val="16955570"/>
    <w:rsid w:val="16B11815"/>
    <w:rsid w:val="176F0E94"/>
    <w:rsid w:val="17DC222D"/>
    <w:rsid w:val="180975B6"/>
    <w:rsid w:val="18CF0BA8"/>
    <w:rsid w:val="18E068AE"/>
    <w:rsid w:val="195D61DD"/>
    <w:rsid w:val="1A616DB9"/>
    <w:rsid w:val="1B2A3E24"/>
    <w:rsid w:val="1B7F1535"/>
    <w:rsid w:val="1BB04705"/>
    <w:rsid w:val="1BBF3546"/>
    <w:rsid w:val="1D3F3F68"/>
    <w:rsid w:val="1DFF5DD0"/>
    <w:rsid w:val="1ED7DEF7"/>
    <w:rsid w:val="1EF712BB"/>
    <w:rsid w:val="1EF7B2C6"/>
    <w:rsid w:val="1F3FF203"/>
    <w:rsid w:val="1F7FE126"/>
    <w:rsid w:val="1F7FF0FB"/>
    <w:rsid w:val="21F433DE"/>
    <w:rsid w:val="22832DA0"/>
    <w:rsid w:val="2531386F"/>
    <w:rsid w:val="26801ABC"/>
    <w:rsid w:val="29D7FA1B"/>
    <w:rsid w:val="2A630988"/>
    <w:rsid w:val="2BDD53D9"/>
    <w:rsid w:val="2D346266"/>
    <w:rsid w:val="2DED4259"/>
    <w:rsid w:val="2FCD5650"/>
    <w:rsid w:val="2FF99B3D"/>
    <w:rsid w:val="30957739"/>
    <w:rsid w:val="329310B5"/>
    <w:rsid w:val="32FB7606"/>
    <w:rsid w:val="32FDBF5E"/>
    <w:rsid w:val="33FB9309"/>
    <w:rsid w:val="344145FD"/>
    <w:rsid w:val="34E112D7"/>
    <w:rsid w:val="35C84E78"/>
    <w:rsid w:val="372B45CE"/>
    <w:rsid w:val="396D3F65"/>
    <w:rsid w:val="39F7374A"/>
    <w:rsid w:val="3BDEFD3F"/>
    <w:rsid w:val="3BEBC959"/>
    <w:rsid w:val="3BFF8A0B"/>
    <w:rsid w:val="3E77EF32"/>
    <w:rsid w:val="3EBF88F1"/>
    <w:rsid w:val="3ECF309E"/>
    <w:rsid w:val="3EFC0CB2"/>
    <w:rsid w:val="3F5D7164"/>
    <w:rsid w:val="3FDE7A62"/>
    <w:rsid w:val="3FDF3A38"/>
    <w:rsid w:val="3FF645BB"/>
    <w:rsid w:val="423144B2"/>
    <w:rsid w:val="4239788B"/>
    <w:rsid w:val="43BD0762"/>
    <w:rsid w:val="45C572F4"/>
    <w:rsid w:val="45F5551A"/>
    <w:rsid w:val="46FE04BF"/>
    <w:rsid w:val="47C83501"/>
    <w:rsid w:val="4BFF692D"/>
    <w:rsid w:val="4ED73461"/>
    <w:rsid w:val="4EFF42FA"/>
    <w:rsid w:val="4F5B3A0B"/>
    <w:rsid w:val="4F617899"/>
    <w:rsid w:val="51062977"/>
    <w:rsid w:val="54E24717"/>
    <w:rsid w:val="567634C3"/>
    <w:rsid w:val="57785046"/>
    <w:rsid w:val="57F54BA3"/>
    <w:rsid w:val="58261AE4"/>
    <w:rsid w:val="585915CD"/>
    <w:rsid w:val="59563C1A"/>
    <w:rsid w:val="597FA7C6"/>
    <w:rsid w:val="59F3CE7A"/>
    <w:rsid w:val="5BD7774A"/>
    <w:rsid w:val="5DCEF41B"/>
    <w:rsid w:val="5EE36FD1"/>
    <w:rsid w:val="5F1F2FCD"/>
    <w:rsid w:val="5F334200"/>
    <w:rsid w:val="5FE7756C"/>
    <w:rsid w:val="5FFA6414"/>
    <w:rsid w:val="5FFF5DB4"/>
    <w:rsid w:val="60952AA2"/>
    <w:rsid w:val="621A5415"/>
    <w:rsid w:val="62E012CB"/>
    <w:rsid w:val="633A2CBF"/>
    <w:rsid w:val="637E3315"/>
    <w:rsid w:val="64611B82"/>
    <w:rsid w:val="659B5D94"/>
    <w:rsid w:val="660D0C4D"/>
    <w:rsid w:val="66A27FA6"/>
    <w:rsid w:val="67C034C9"/>
    <w:rsid w:val="67CF5D99"/>
    <w:rsid w:val="67DC500F"/>
    <w:rsid w:val="68DC5E44"/>
    <w:rsid w:val="69CE0F81"/>
    <w:rsid w:val="69EC0BBE"/>
    <w:rsid w:val="6BFFCF8D"/>
    <w:rsid w:val="6EAD6189"/>
    <w:rsid w:val="6EDF6FF8"/>
    <w:rsid w:val="6EEEA85B"/>
    <w:rsid w:val="6F7D3D61"/>
    <w:rsid w:val="6F97E001"/>
    <w:rsid w:val="6F9E1B22"/>
    <w:rsid w:val="6FB36EFD"/>
    <w:rsid w:val="6FCE7554"/>
    <w:rsid w:val="6FEF5162"/>
    <w:rsid w:val="6FF94377"/>
    <w:rsid w:val="6FFBA80E"/>
    <w:rsid w:val="71665846"/>
    <w:rsid w:val="734F8896"/>
    <w:rsid w:val="73BF2C9C"/>
    <w:rsid w:val="73FFFC2B"/>
    <w:rsid w:val="747941D1"/>
    <w:rsid w:val="74FD823F"/>
    <w:rsid w:val="75283394"/>
    <w:rsid w:val="75DB589B"/>
    <w:rsid w:val="77FBAC06"/>
    <w:rsid w:val="77FBB01B"/>
    <w:rsid w:val="77FDCA4C"/>
    <w:rsid w:val="77FFBB17"/>
    <w:rsid w:val="7834295C"/>
    <w:rsid w:val="79DDF8FD"/>
    <w:rsid w:val="7A0FF708"/>
    <w:rsid w:val="7A3674BD"/>
    <w:rsid w:val="7AB1AC0C"/>
    <w:rsid w:val="7AF340CB"/>
    <w:rsid w:val="7B645922"/>
    <w:rsid w:val="7B7F1DB0"/>
    <w:rsid w:val="7BEB7914"/>
    <w:rsid w:val="7BF52B09"/>
    <w:rsid w:val="7BFFB3FA"/>
    <w:rsid w:val="7C67A112"/>
    <w:rsid w:val="7CCF37FB"/>
    <w:rsid w:val="7D7E54B8"/>
    <w:rsid w:val="7DFE7DFC"/>
    <w:rsid w:val="7E9303FD"/>
    <w:rsid w:val="7EDBCAD9"/>
    <w:rsid w:val="7EEF6E8F"/>
    <w:rsid w:val="7EFBAF8E"/>
    <w:rsid w:val="7F333BA0"/>
    <w:rsid w:val="7F7E624F"/>
    <w:rsid w:val="7F7F310F"/>
    <w:rsid w:val="7FBEAA78"/>
    <w:rsid w:val="7FCBFEF3"/>
    <w:rsid w:val="7FD193EB"/>
    <w:rsid w:val="7FD711B3"/>
    <w:rsid w:val="7FD77590"/>
    <w:rsid w:val="7FDBBDC2"/>
    <w:rsid w:val="7FDE4825"/>
    <w:rsid w:val="7FF705F8"/>
    <w:rsid w:val="7FFB2077"/>
    <w:rsid w:val="7FFFEEE4"/>
    <w:rsid w:val="968E70FB"/>
    <w:rsid w:val="97FFEC7E"/>
    <w:rsid w:val="99FF83E9"/>
    <w:rsid w:val="9CED84DC"/>
    <w:rsid w:val="9DBF1ED0"/>
    <w:rsid w:val="9E7FAC06"/>
    <w:rsid w:val="9EDE66A2"/>
    <w:rsid w:val="9F6F9731"/>
    <w:rsid w:val="9FEFCBA3"/>
    <w:rsid w:val="9FF88936"/>
    <w:rsid w:val="A3FFC18C"/>
    <w:rsid w:val="A69D7180"/>
    <w:rsid w:val="A777814F"/>
    <w:rsid w:val="ABFF29A1"/>
    <w:rsid w:val="AEDD15F1"/>
    <w:rsid w:val="AF4FE357"/>
    <w:rsid w:val="AFBB8D06"/>
    <w:rsid w:val="AFDF9873"/>
    <w:rsid w:val="AFFF0732"/>
    <w:rsid w:val="B1F81C51"/>
    <w:rsid w:val="B4FFC988"/>
    <w:rsid w:val="B6DD1996"/>
    <w:rsid w:val="BBD7F04C"/>
    <w:rsid w:val="BD7FF951"/>
    <w:rsid w:val="BEBBF55A"/>
    <w:rsid w:val="BEF53249"/>
    <w:rsid w:val="BEF90137"/>
    <w:rsid w:val="BEFBE8D3"/>
    <w:rsid w:val="BEFDE06E"/>
    <w:rsid w:val="BF9FBC77"/>
    <w:rsid w:val="BFFF0EB1"/>
    <w:rsid w:val="C0CBD242"/>
    <w:rsid w:val="C57F7DC2"/>
    <w:rsid w:val="C7928B72"/>
    <w:rsid w:val="C7FF6F28"/>
    <w:rsid w:val="CAFB09AA"/>
    <w:rsid w:val="CCBFD8BF"/>
    <w:rsid w:val="CF7F35AC"/>
    <w:rsid w:val="CFB5B706"/>
    <w:rsid w:val="CFBB70DF"/>
    <w:rsid w:val="CFD95E9D"/>
    <w:rsid w:val="CFEE89BB"/>
    <w:rsid w:val="D374D896"/>
    <w:rsid w:val="D5B61DCC"/>
    <w:rsid w:val="D6F3DDC3"/>
    <w:rsid w:val="D75721B0"/>
    <w:rsid w:val="D7DF40C2"/>
    <w:rsid w:val="D7FFB923"/>
    <w:rsid w:val="DAFD15AB"/>
    <w:rsid w:val="DB533760"/>
    <w:rsid w:val="DE7FE075"/>
    <w:rsid w:val="DF7F5959"/>
    <w:rsid w:val="DFB9714C"/>
    <w:rsid w:val="DFBD6690"/>
    <w:rsid w:val="DFBE558E"/>
    <w:rsid w:val="DFD70BD0"/>
    <w:rsid w:val="DFF6625B"/>
    <w:rsid w:val="DFF722FB"/>
    <w:rsid w:val="DFFEFD08"/>
    <w:rsid w:val="DFFF48C6"/>
    <w:rsid w:val="E71FB44B"/>
    <w:rsid w:val="E76FE13C"/>
    <w:rsid w:val="E79B6060"/>
    <w:rsid w:val="E7D3FCAB"/>
    <w:rsid w:val="E7EF7DC7"/>
    <w:rsid w:val="E967D2BB"/>
    <w:rsid w:val="EAAF5D50"/>
    <w:rsid w:val="EBE7C42C"/>
    <w:rsid w:val="EBFA04A9"/>
    <w:rsid w:val="EBFE02F8"/>
    <w:rsid w:val="EDBD82B6"/>
    <w:rsid w:val="EDEF599B"/>
    <w:rsid w:val="EDF6D3EC"/>
    <w:rsid w:val="EE5B89A7"/>
    <w:rsid w:val="EF79380E"/>
    <w:rsid w:val="EFA55649"/>
    <w:rsid w:val="EFAF9BAF"/>
    <w:rsid w:val="EFC7F077"/>
    <w:rsid w:val="EFF6CEA8"/>
    <w:rsid w:val="EFFD8AFA"/>
    <w:rsid w:val="EFFE60F8"/>
    <w:rsid w:val="EFFF35C2"/>
    <w:rsid w:val="F1FBF4C1"/>
    <w:rsid w:val="F3EFB57F"/>
    <w:rsid w:val="F5F8E0EC"/>
    <w:rsid w:val="F673F842"/>
    <w:rsid w:val="F6F5FBF0"/>
    <w:rsid w:val="F6FF7F05"/>
    <w:rsid w:val="F72ED3E2"/>
    <w:rsid w:val="F77E875D"/>
    <w:rsid w:val="F7F58A43"/>
    <w:rsid w:val="F7FB1EE0"/>
    <w:rsid w:val="F99F4E71"/>
    <w:rsid w:val="FA9FFF8C"/>
    <w:rsid w:val="FB77AE4D"/>
    <w:rsid w:val="FB9D1F4A"/>
    <w:rsid w:val="FBAAAA50"/>
    <w:rsid w:val="FBFF5ED8"/>
    <w:rsid w:val="FCFE0CFB"/>
    <w:rsid w:val="FCFF62C3"/>
    <w:rsid w:val="FD5DB459"/>
    <w:rsid w:val="FD9D6E1C"/>
    <w:rsid w:val="FDBD54D9"/>
    <w:rsid w:val="FDEC8F94"/>
    <w:rsid w:val="FDFEE653"/>
    <w:rsid w:val="FE549821"/>
    <w:rsid w:val="FE7D779B"/>
    <w:rsid w:val="FEFFFF68"/>
    <w:rsid w:val="FF3F1F7B"/>
    <w:rsid w:val="FF4F7059"/>
    <w:rsid w:val="FF7E3942"/>
    <w:rsid w:val="FF7F0C6D"/>
    <w:rsid w:val="FF955289"/>
    <w:rsid w:val="FFAB3348"/>
    <w:rsid w:val="FFB6C08C"/>
    <w:rsid w:val="FFBB9EA0"/>
    <w:rsid w:val="FFD5E2B6"/>
    <w:rsid w:val="FFDE1298"/>
    <w:rsid w:val="FFEBC005"/>
    <w:rsid w:val="FFF7722B"/>
    <w:rsid w:val="FFFA2E2B"/>
    <w:rsid w:val="FFFBA452"/>
    <w:rsid w:val="FFFD512F"/>
    <w:rsid w:val="FFFD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黑体"/>
      <w:w w:val="80"/>
      <w:sz w:val="124"/>
    </w:rPr>
  </w:style>
  <w:style w:type="paragraph" w:styleId="3">
    <w:name w:val="toa heading"/>
    <w:basedOn w:val="1"/>
    <w:next w:val="1"/>
    <w:qFormat/>
    <w:uiPriority w:val="0"/>
    <w:pPr>
      <w:widowControl w:val="0"/>
      <w:spacing w:before="120"/>
      <w:jc w:val="both"/>
    </w:pPr>
    <w:rPr>
      <w:rFonts w:ascii="Arial" w:hAnsi="Arial" w:eastAsia="宋体" w:cs="Arial"/>
      <w:kern w:val="2"/>
      <w:sz w:val="24"/>
      <w:szCs w:val="24"/>
      <w:lang w:val="en-US" w:eastAsia="zh-CN" w:bidi="ar-SA"/>
    </w:rPr>
  </w:style>
  <w:style w:type="paragraph" w:styleId="4">
    <w:name w:val="toc 5"/>
    <w:basedOn w:val="1"/>
    <w:next w:val="1"/>
    <w:qFormat/>
    <w:uiPriority w:val="0"/>
    <w:pPr>
      <w:widowControl w:val="0"/>
      <w:ind w:left="1680" w:leftChars="800"/>
      <w:jc w:val="both"/>
    </w:pPr>
    <w:rPr>
      <w:rFonts w:ascii="Calibri" w:hAnsi="Calibri"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918</dc:creator>
  <cp:lastModifiedBy>greatwall</cp:lastModifiedBy>
  <cp:lastPrinted>2024-07-06T10:05:00Z</cp:lastPrinted>
  <dcterms:modified xsi:type="dcterms:W3CDTF">2024-07-05T17:11:15Z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227BC4B18C1DA4A9CAA087661389543F</vt:lpwstr>
  </property>
</Properties>
</file>