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北塔检察进军营，法治锦囊赠新兵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42560" cy="3163570"/>
            <wp:effectExtent l="0" t="0" r="15240" b="17780"/>
            <wp:docPr id="1" name="图片 1" descr="宣讲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宣讲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（通讯员：阳帆）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为深化拥军爱军工作，切实提升入伍新兵的法治意识，9月2日，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邵阳市北塔区人民检察院干警走进北塔区人民武装部，为即将奔赴军营的新兵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送去</w:t>
      </w:r>
      <w:r>
        <w:rPr>
          <w:rFonts w:hint="eastAsia" w:ascii="仿宋_GB2312" w:hAnsi="仿宋_GB2312" w:eastAsia="仿宋_GB2312" w:cs="仿宋_GB2312"/>
          <w:sz w:val="32"/>
          <w:szCs w:val="32"/>
        </w:rPr>
        <w:t>一堂生动而温暖的法治宣讲课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57165" cy="3496310"/>
            <wp:effectExtent l="0" t="0" r="635" b="8890"/>
            <wp:docPr id="2" name="图片 2" descr="园园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园园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宣讲中，检察官助理李园园聚焦宪法、刑法、民法典及军人地位和权益保障法等法律法规，围绕法律责任界定、合法权益维护、司法救助申请等新兵关切的内容展开解读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军人军属可能面临的法律难题，李园园以真实案例为切入点，重点讲解司法救助的适用场景、申请流程及政策依据，手把手教大家“遇困时如何找法、用法”，确保军人军属在需要时能依托司法救助获得实实在在的帮助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3581400"/>
            <wp:effectExtent l="0" t="0" r="12065" b="0"/>
            <wp:docPr id="3" name="图片 3" descr="新兵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兵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互动环节气氛热烈，新兵们踊跃发言，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针对大家提出的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诸多现实困惑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李园园耐心倾听、逐条解答，用通俗语言拆解法律条文，结合案例与大家深度探讨，鼓励新兵们主动增强法治意识，学会运用法律武器维护自身合法权益。​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近年来，北塔区检察院持续深化与部队的法治共建，依托常态化普法活动，有效提升官兵法治素养。下一步，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院将继续立足检察职能，积极探索普法新形式与服务新机制，为部队官兵提供更加精准、高效的法律支持，全力护航军人军属合法权益。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D21F"/>
    <w:rsid w:val="17DEBB35"/>
    <w:rsid w:val="17F2E632"/>
    <w:rsid w:val="2FEC6E55"/>
    <w:rsid w:val="3AF38B8B"/>
    <w:rsid w:val="3C4610AC"/>
    <w:rsid w:val="3EAB0813"/>
    <w:rsid w:val="3ED3F215"/>
    <w:rsid w:val="3EF63F00"/>
    <w:rsid w:val="3EF71A7A"/>
    <w:rsid w:val="4FABF735"/>
    <w:rsid w:val="53EF4777"/>
    <w:rsid w:val="53FFD7C4"/>
    <w:rsid w:val="57DF8EE7"/>
    <w:rsid w:val="5D57B1E9"/>
    <w:rsid w:val="5DEF016C"/>
    <w:rsid w:val="5E79A22C"/>
    <w:rsid w:val="5EFFC239"/>
    <w:rsid w:val="5FFFD5CE"/>
    <w:rsid w:val="6CFEB688"/>
    <w:rsid w:val="6EFFFDFA"/>
    <w:rsid w:val="751868A2"/>
    <w:rsid w:val="76BBC05E"/>
    <w:rsid w:val="76EFBE54"/>
    <w:rsid w:val="77BBE8D3"/>
    <w:rsid w:val="77FDFE11"/>
    <w:rsid w:val="7B9578B4"/>
    <w:rsid w:val="7BFE659D"/>
    <w:rsid w:val="7BFF3639"/>
    <w:rsid w:val="7CFFBD9D"/>
    <w:rsid w:val="7DAFE08A"/>
    <w:rsid w:val="7FDF594A"/>
    <w:rsid w:val="7FFF53FF"/>
    <w:rsid w:val="7FFFEA0C"/>
    <w:rsid w:val="95FFC75E"/>
    <w:rsid w:val="9AFF5BE9"/>
    <w:rsid w:val="9D7BFEE6"/>
    <w:rsid w:val="A3E7533B"/>
    <w:rsid w:val="BE9FDFDB"/>
    <w:rsid w:val="BED72DCC"/>
    <w:rsid w:val="BEFDD21E"/>
    <w:rsid w:val="BFBF6456"/>
    <w:rsid w:val="BFF05FCA"/>
    <w:rsid w:val="D25CDB93"/>
    <w:rsid w:val="D77F82B2"/>
    <w:rsid w:val="DEF71EB4"/>
    <w:rsid w:val="E54CE184"/>
    <w:rsid w:val="EBCBFB65"/>
    <w:rsid w:val="ED75A832"/>
    <w:rsid w:val="EE7DADC2"/>
    <w:rsid w:val="EF560815"/>
    <w:rsid w:val="EF5FA056"/>
    <w:rsid w:val="F3DBB0A1"/>
    <w:rsid w:val="F75EBC9F"/>
    <w:rsid w:val="F76F7FFF"/>
    <w:rsid w:val="F7D701A9"/>
    <w:rsid w:val="FDE7EC9D"/>
    <w:rsid w:val="FDF7080D"/>
    <w:rsid w:val="FE9F0EBC"/>
    <w:rsid w:val="FEAFB192"/>
    <w:rsid w:val="FF4E0DB1"/>
    <w:rsid w:val="FF56CF03"/>
    <w:rsid w:val="FFBF65C4"/>
    <w:rsid w:val="FFBF70EB"/>
    <w:rsid w:val="FFF68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greatwall</cp:lastModifiedBy>
  <cp:lastPrinted>2025-09-04T10:01:00Z</cp:lastPrinted>
  <dcterms:modified xsi:type="dcterms:W3CDTF">2025-09-04T08:03:33Z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