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北塔检察开展“七一”主题活动：在红色历史中淬炼检察初心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（通讯员：阳帆）</w:t>
      </w:r>
      <w:r>
        <w:rPr>
          <w:rFonts w:hint="eastAsia" w:ascii="仿宋_GB2312" w:hAnsi="仿宋_GB2312" w:eastAsia="仿宋_GB2312" w:cs="仿宋_GB2312"/>
          <w:sz w:val="32"/>
          <w:szCs w:val="32"/>
        </w:rPr>
        <w:t>为庆祝中国共产党成立104周年，激励检察干警传承红色基因、汲取奋进力量，7月1日，邵阳市北塔区人民检察院党支部组织全体干警赴邵阳市博物馆，开展“铭记党史，不忘初心”主题参观活动，在追寻红色足迹中砥砺初心使命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47005" cy="2938145"/>
            <wp:effectExtent l="0" t="0" r="10795" b="14605"/>
            <wp:docPr id="1" name="图片 1" descr="宣誓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宣誓3"/>
                    <pic:cNvPicPr>
                      <a:picLocks noChangeAspect="true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293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活动在庄严肃穆的博物馆大厅拉开帷幕。全体党员干警整齐列队，面向鲜红党旗，高举右拳，重温入党誓词。铿锵有力的誓言回荡在大厅，激荡着每一位干警坚守初心、勇毅前行的坚定信念。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66055" cy="3752215"/>
            <wp:effectExtent l="0" t="0" r="10795" b="635"/>
            <wp:docPr id="2" name="图片 2" descr="参观刘检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参观刘检"/>
                    <pic:cNvPicPr>
                      <a:picLocks noChangeAspect="true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75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带着这份庄重的使命感，干警们步入展厅，开启了一场跨越时空的精神之旅。面对承载邵阳2500余年建城史的精美文物，干警们驻足凝视。斑驳的青铜器、精巧的古代工艺，无声诉说着精益求精的工匠精神。一位干警深有感触：“这些文物凝结着古人的智慧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和匠心</w:t>
      </w:r>
      <w:r>
        <w:rPr>
          <w:rFonts w:hint="eastAsia" w:ascii="仿宋_GB2312" w:hAnsi="仿宋_GB2312" w:eastAsia="仿宋_GB2312" w:cs="仿宋_GB2312"/>
          <w:sz w:val="32"/>
          <w:szCs w:val="32"/>
        </w:rPr>
        <w:t>，启示我们在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工作</w:t>
      </w:r>
      <w:r>
        <w:rPr>
          <w:rFonts w:hint="eastAsia" w:ascii="仿宋_GB2312" w:hAnsi="仿宋_GB2312" w:eastAsia="仿宋_GB2312" w:cs="仿宋_GB2312"/>
          <w:sz w:val="32"/>
          <w:szCs w:val="32"/>
        </w:rPr>
        <w:t>中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也</w:t>
      </w:r>
      <w:r>
        <w:rPr>
          <w:rFonts w:hint="eastAsia" w:ascii="仿宋_GB2312" w:hAnsi="仿宋_GB2312" w:eastAsia="仿宋_GB2312" w:cs="仿宋_GB2312"/>
          <w:sz w:val="32"/>
          <w:szCs w:val="32"/>
        </w:rPr>
        <w:t>要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这样精益求精</w:t>
      </w:r>
      <w:r>
        <w:rPr>
          <w:rFonts w:hint="eastAsia" w:ascii="仿宋_GB2312" w:hAnsi="仿宋_GB2312" w:eastAsia="仿宋_GB2312" w:cs="仿宋_GB2312"/>
          <w:sz w:val="32"/>
          <w:szCs w:val="32"/>
        </w:rPr>
        <w:t>。”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65420" cy="4069080"/>
            <wp:effectExtent l="0" t="0" r="11430" b="7620"/>
            <wp:docPr id="3" name="图片 3" descr="参观8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参观8"/>
                    <pic:cNvPicPr>
                      <a:picLocks noChangeAspect="true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406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目光转向近代展区，魏源《海国图志》泛黄的书页、蔡锷将军护国运动的珍贵史料，生动再现了邵阳先辈为民族觉醒与解放付出的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艰辛努力</w:t>
      </w:r>
      <w:r>
        <w:rPr>
          <w:rFonts w:hint="eastAsia" w:ascii="仿宋_GB2312" w:hAnsi="仿宋_GB2312" w:eastAsia="仿宋_GB2312" w:cs="仿宋_GB2312"/>
          <w:sz w:val="32"/>
          <w:szCs w:val="32"/>
        </w:rPr>
        <w:t>。新中国成立后邵阳的辉煌成就展现在现代展区，“敢为天下先”的邵商精神深深感染着在场干警。在专题陈列厅内，丰富的资源风物、闪耀的名人风范、开拓的邵商风采，特别是以千古名篇《爱莲说》为底蕴的廉政教育内容，引发了干警们关于廉洁奉公、公正司法的深入思考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bookmarkStart w:id="0" w:name="_GoBack"/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49545" cy="3794760"/>
            <wp:effectExtent l="0" t="0" r="8255" b="15240"/>
            <wp:docPr id="4" name="图片 5" descr="参观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5" descr="参观2"/>
                    <pic:cNvPicPr>
                      <a:picLocks noChangeAspect="true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49545" cy="379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记录邵阳革命历程与党建成就的展厅格外引人注目。泛黄的手稿、珍贵的影像，将革命先辈的奋斗足迹和邵阳在党领导下的沧桑巨变生动呈现。干警们围绕展柜，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轻</w:t>
      </w:r>
      <w:r>
        <w:rPr>
          <w:rFonts w:hint="eastAsia" w:ascii="仿宋_GB2312" w:hAnsi="仿宋_GB2312" w:eastAsia="仿宋_GB2312" w:cs="仿宋_GB2312"/>
          <w:sz w:val="32"/>
          <w:szCs w:val="32"/>
        </w:rPr>
        <w:t>声交流感悟。一位新入职的干警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不禁在朋友圈分享到</w:t>
      </w:r>
      <w:r>
        <w:rPr>
          <w:rFonts w:hint="eastAsia" w:ascii="仿宋_GB2312" w:hAnsi="仿宋_GB2312" w:eastAsia="仿宋_GB2312" w:cs="仿宋_GB2312"/>
          <w:sz w:val="32"/>
          <w:szCs w:val="32"/>
        </w:rPr>
        <w:t>：“回望峥嵘岁月，深感今日和平发展来之不易。守护好这份来之不易的成果，维护好这片热土的公平正义，就是我们检察人责无旁贷的神圣使命！”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此次红色主题教育活动，既是一次对光辉党史和革命传统的深情回望，更是一次检察队伍初心使命的深刻淬炼。北塔区检察院将以此次活动为契机，把红色教育焕发出的热情转化为忠诚履职、担当作为的实际行动，时刻牢记入党誓词和检察职责，以“求极致”的精神办好每一起案件，用忠诚守护公平正义，以法治力量捍卫法律尊严，为护航北塔高质量发展贡献更坚实的检察力量！</w:t>
      </w:r>
    </w:p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方正书宋_GBK"/>
    <w:panose1 w:val="02010600030101010101"/>
    <w:charset w:val="0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false"/>
  <w:bordersDoNotSurroundFooter w:val="false"/>
  <w:documentProtection w:enforcement="0"/>
  <w:defaultTabStop w:val="420"/>
  <w:hyphenationZone w:val="360"/>
  <w:drawingGridVerticalSpacing w:val="156"/>
  <w:displayHorizontalDrawingGridEvery w:val="1"/>
  <w:displayVerticalDrawingGridEvery w:val="1"/>
  <w:noPunctuationKerning w:val="true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2F9DE874"/>
    <w:rsid w:val="34FFBF99"/>
    <w:rsid w:val="3ABBCFD9"/>
    <w:rsid w:val="3AF51504"/>
    <w:rsid w:val="3EAB0813"/>
    <w:rsid w:val="3F36DE8A"/>
    <w:rsid w:val="3F7B08B6"/>
    <w:rsid w:val="3FDB03ED"/>
    <w:rsid w:val="3FDBC56B"/>
    <w:rsid w:val="3FFFAF55"/>
    <w:rsid w:val="5B788D84"/>
    <w:rsid w:val="5DFFE435"/>
    <w:rsid w:val="5F36A46C"/>
    <w:rsid w:val="5FBC1E3D"/>
    <w:rsid w:val="5FE7FA08"/>
    <w:rsid w:val="67F5E149"/>
    <w:rsid w:val="6FFF233B"/>
    <w:rsid w:val="6FFF7319"/>
    <w:rsid w:val="71FDE39A"/>
    <w:rsid w:val="7747BB92"/>
    <w:rsid w:val="7BFAA861"/>
    <w:rsid w:val="7D9A8BB5"/>
    <w:rsid w:val="7D9F4B0D"/>
    <w:rsid w:val="7DFFE61E"/>
    <w:rsid w:val="7ECE3C57"/>
    <w:rsid w:val="7EEE3601"/>
    <w:rsid w:val="7F7B5496"/>
    <w:rsid w:val="7F7DEEFE"/>
    <w:rsid w:val="7FF3143B"/>
    <w:rsid w:val="7FF7030E"/>
    <w:rsid w:val="ABC204B3"/>
    <w:rsid w:val="B89AABC6"/>
    <w:rsid w:val="B9F776FD"/>
    <w:rsid w:val="C7BFA19C"/>
    <w:rsid w:val="D79FBFDE"/>
    <w:rsid w:val="DF05CA1C"/>
    <w:rsid w:val="DFD9E298"/>
    <w:rsid w:val="E3FFFFEF"/>
    <w:rsid w:val="E52F3A8D"/>
    <w:rsid w:val="EB999615"/>
    <w:rsid w:val="EBDD9653"/>
    <w:rsid w:val="EE77674F"/>
    <w:rsid w:val="EF7B133B"/>
    <w:rsid w:val="EFFE4717"/>
    <w:rsid w:val="F39E52C8"/>
    <w:rsid w:val="FCBB2BB8"/>
    <w:rsid w:val="FEFF493C"/>
    <w:rsid w:val="FEFF870E"/>
    <w:rsid w:val="FFDE0E18"/>
    <w:rsid w:val="FFE9E491"/>
    <w:rsid w:val="FFEC6C5A"/>
    <w:rsid w:val="FFF1CF94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Style w:val="2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true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true"/>
        </a:gradFill>
        <a:gradFill rotWithShape="true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false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true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true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150.666666666667</TotalTime>
  <ScaleCrop>false</ScaleCrop>
  <LinksUpToDate>false</LinksUpToDate>
  <CharactersWithSpaces>0</CharactersWithSpaces>
  <Application>WPS Office_11.8.2.10125_F1E327BC-269C-435d-A152-05C5408002CA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2014-10-30T12:08:00Z</dcterms:created>
  <dc:creator>Administrator</dc:creator>
  <cp:lastModifiedBy>greatwall</cp:lastModifiedBy>
  <cp:lastPrinted>2025-07-01T16:41:45Z</cp:lastPrinted>
  <dcterms:modified xsi:type="dcterms:W3CDTF">2025-07-01T19:44:25Z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2052-11.8.2.10125</vt:lpwstr>
  </property>
</Properties>
</file>